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41A2" w14:textId="3946DBF1" w:rsidR="00255050" w:rsidRDefault="00D7572A" w:rsidP="00C87805">
      <w:pPr>
        <w:tabs>
          <w:tab w:val="left" w:pos="0"/>
        </w:tabs>
        <w:spacing w:line="360" w:lineRule="auto"/>
        <w:rPr>
          <w:rFonts w:ascii="Helvetica" w:hAnsi="Helvetica"/>
          <w:b/>
          <w:lang w:val="de-CH"/>
        </w:rPr>
      </w:pPr>
      <w:r>
        <w:rPr>
          <w:rFonts w:ascii="Helvetica" w:hAnsi="Helvetica"/>
          <w:b/>
          <w:lang w:val="de-CH"/>
        </w:rPr>
        <w:t>M</w:t>
      </w:r>
      <w:r w:rsidR="00255050">
        <w:rPr>
          <w:rFonts w:ascii="Helvetica" w:hAnsi="Helvetica"/>
          <w:b/>
          <w:lang w:val="de-CH"/>
        </w:rPr>
        <w:t xml:space="preserve">edienmitteilung vom </w:t>
      </w:r>
      <w:r w:rsidR="00FC2502">
        <w:rPr>
          <w:rFonts w:ascii="Helvetica" w:hAnsi="Helvetica"/>
          <w:b/>
          <w:lang w:val="de-CH"/>
        </w:rPr>
        <w:t>17</w:t>
      </w:r>
      <w:r>
        <w:rPr>
          <w:rFonts w:ascii="Helvetica" w:hAnsi="Helvetica"/>
          <w:b/>
          <w:lang w:val="de-CH"/>
        </w:rPr>
        <w:t xml:space="preserve">. </w:t>
      </w:r>
      <w:r w:rsidR="00FC2502">
        <w:rPr>
          <w:rFonts w:ascii="Helvetica" w:hAnsi="Helvetica"/>
          <w:b/>
          <w:lang w:val="de-CH"/>
        </w:rPr>
        <w:t>November</w:t>
      </w:r>
      <w:r>
        <w:rPr>
          <w:rFonts w:ascii="Helvetica" w:hAnsi="Helvetica"/>
          <w:b/>
          <w:lang w:val="de-CH"/>
        </w:rPr>
        <w:t xml:space="preserve"> 2025</w:t>
      </w:r>
      <w:r w:rsidR="003E25F9">
        <w:rPr>
          <w:rFonts w:ascii="Helvetica" w:hAnsi="Helvetica"/>
          <w:b/>
          <w:lang w:val="de-CH"/>
        </w:rPr>
        <w:tab/>
      </w:r>
      <w:r w:rsidR="003E25F9">
        <w:rPr>
          <w:rFonts w:ascii="Helvetica" w:hAnsi="Helvetica"/>
          <w:b/>
          <w:lang w:val="de-CH"/>
        </w:rPr>
        <w:tab/>
      </w:r>
      <w:r w:rsidR="003E25F9">
        <w:rPr>
          <w:rFonts w:ascii="Helvetica" w:hAnsi="Helvetica"/>
          <w:b/>
          <w:lang w:val="de-CH"/>
        </w:rPr>
        <w:tab/>
      </w:r>
      <w:r w:rsidR="003E25F9">
        <w:rPr>
          <w:rFonts w:ascii="Helvetica" w:hAnsi="Helvetica"/>
          <w:b/>
          <w:lang w:val="de-CH"/>
        </w:rPr>
        <w:tab/>
      </w:r>
      <w:r w:rsidR="003E25F9">
        <w:rPr>
          <w:rFonts w:ascii="Helvetica" w:hAnsi="Helvetica"/>
          <w:b/>
          <w:lang w:val="de-CH"/>
        </w:rPr>
        <w:tab/>
        <w:t xml:space="preserve">   </w:t>
      </w:r>
      <w:r w:rsidR="003E25F9">
        <w:rPr>
          <w:rFonts w:ascii="Helvetica" w:hAnsi="Helvetica"/>
          <w:b/>
          <w:noProof/>
          <w:lang w:val="de-CH"/>
        </w:rPr>
        <w:drawing>
          <wp:inline distT="0" distB="0" distL="0" distR="0" wp14:anchorId="60C846C9" wp14:editId="4D69578A">
            <wp:extent cx="857731" cy="723900"/>
            <wp:effectExtent l="0" t="0" r="0" b="0"/>
            <wp:docPr id="1034146134" name="Grafik 1" descr="Ein Bild, das Schrift, Grafiken, Tex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46134" name="Grafik 1" descr="Ein Bild, das Schrift, Grafiken, Text, Grafik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34" cy="7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107D" w14:textId="77777777" w:rsidR="00255050" w:rsidRPr="00E7663B" w:rsidRDefault="00255050" w:rsidP="00630967">
      <w:pPr>
        <w:tabs>
          <w:tab w:val="left" w:pos="1418"/>
        </w:tabs>
        <w:rPr>
          <w:rFonts w:ascii="Helvetica" w:hAnsi="Helvetica"/>
          <w:b/>
          <w:bCs/>
          <w:lang w:val="de-CH"/>
        </w:rPr>
      </w:pPr>
    </w:p>
    <w:p w14:paraId="5582BEFF" w14:textId="200B6D5D" w:rsidR="003977EC" w:rsidRPr="003977EC" w:rsidRDefault="003977EC" w:rsidP="003977EC">
      <w:pPr>
        <w:rPr>
          <w:rFonts w:ascii="Helvetica" w:hAnsi="Helvetica" w:cstheme="minorHAnsi"/>
          <w:b/>
          <w:bCs/>
          <w:sz w:val="27"/>
          <w:szCs w:val="27"/>
          <w:lang w:val="de-CH"/>
        </w:rPr>
      </w:pPr>
      <w:r w:rsidRPr="003977EC">
        <w:rPr>
          <w:rFonts w:ascii="Helvetica" w:hAnsi="Helvetica" w:cstheme="minorHAnsi"/>
          <w:b/>
          <w:bCs/>
          <w:sz w:val="27"/>
          <w:szCs w:val="27"/>
          <w:lang w:val="de-CH"/>
        </w:rPr>
        <w:t xml:space="preserve">Gelungener Startschuss </w:t>
      </w:r>
      <w:r>
        <w:rPr>
          <w:rFonts w:ascii="Helvetica" w:hAnsi="Helvetica" w:cstheme="minorHAnsi"/>
          <w:b/>
          <w:bCs/>
          <w:sz w:val="27"/>
          <w:szCs w:val="27"/>
          <w:lang w:val="de-CH"/>
        </w:rPr>
        <w:t>dank</w:t>
      </w:r>
      <w:r w:rsidRPr="003977EC">
        <w:rPr>
          <w:rFonts w:ascii="Helvetica" w:hAnsi="Helvetica" w:cstheme="minorHAnsi"/>
          <w:b/>
          <w:bCs/>
          <w:sz w:val="27"/>
          <w:szCs w:val="27"/>
          <w:lang w:val="de-CH"/>
        </w:rPr>
        <w:t xml:space="preserve"> Drag-Brunch – am Mittwoch </w:t>
      </w:r>
      <w:r w:rsidR="00C833F0">
        <w:rPr>
          <w:rFonts w:ascii="Helvetica" w:hAnsi="Helvetica" w:cstheme="minorHAnsi"/>
          <w:b/>
          <w:bCs/>
          <w:sz w:val="27"/>
          <w:szCs w:val="27"/>
          <w:lang w:val="de-CH"/>
        </w:rPr>
        <w:t>beginnt</w:t>
      </w:r>
      <w:r w:rsidRPr="003977EC">
        <w:rPr>
          <w:rFonts w:ascii="Helvetica" w:hAnsi="Helvetica" w:cstheme="minorHAnsi"/>
          <w:b/>
          <w:bCs/>
          <w:sz w:val="27"/>
          <w:szCs w:val="27"/>
          <w:lang w:val="de-CH"/>
        </w:rPr>
        <w:t xml:space="preserve"> das PinkPanorama Filmfestival</w:t>
      </w:r>
    </w:p>
    <w:p w14:paraId="060F2345" w14:textId="77777777" w:rsidR="00630967" w:rsidRPr="005D2E52" w:rsidRDefault="00630967" w:rsidP="00630967">
      <w:pPr>
        <w:rPr>
          <w:rFonts w:ascii="Helvetica" w:hAnsi="Helvetica" w:cstheme="minorHAnsi"/>
          <w:b/>
          <w:bCs/>
          <w:sz w:val="22"/>
          <w:szCs w:val="22"/>
          <w:lang w:val="de-CH"/>
        </w:rPr>
      </w:pPr>
    </w:p>
    <w:p w14:paraId="687571EC" w14:textId="0B7DC207" w:rsidR="000A3B0E" w:rsidRPr="000A3B0E" w:rsidRDefault="000A3B0E" w:rsidP="000A3B0E">
      <w:pPr>
        <w:rPr>
          <w:rFonts w:ascii="Helvetica" w:hAnsi="Helvetica" w:cstheme="minorHAnsi"/>
          <w:b/>
          <w:bCs/>
          <w:sz w:val="22"/>
          <w:szCs w:val="22"/>
          <w:lang w:val="de-CH"/>
        </w:rPr>
      </w:pPr>
      <w:r w:rsidRPr="000A3B0E">
        <w:rPr>
          <w:rFonts w:ascii="Helvetica" w:hAnsi="Helvetica" w:cstheme="minorHAnsi"/>
          <w:b/>
          <w:bCs/>
          <w:sz w:val="22"/>
          <w:szCs w:val="22"/>
          <w:lang w:val="de-CH"/>
        </w:rPr>
        <w:t xml:space="preserve">Der erste PinkPanorama Drag-Brunch sorgte am Sonntag für einen unvergesslichen Startschuss ins diesjährige Festival. Der ausverkaufte Anlass begeisterte mit einer queeren Mischung aus Show, Musik und Kulinarik. Vom </w:t>
      </w:r>
      <w:r w:rsidR="00264EA7">
        <w:rPr>
          <w:rFonts w:ascii="Helvetica" w:hAnsi="Helvetica" w:cstheme="minorHAnsi"/>
          <w:b/>
          <w:bCs/>
          <w:sz w:val="22"/>
          <w:szCs w:val="22"/>
          <w:lang w:val="de-CH"/>
        </w:rPr>
        <w:t xml:space="preserve">kommenden </w:t>
      </w:r>
      <w:r w:rsidRPr="000A3B0E">
        <w:rPr>
          <w:rFonts w:ascii="Helvetica" w:hAnsi="Helvetica" w:cstheme="minorHAnsi"/>
          <w:b/>
          <w:bCs/>
          <w:sz w:val="22"/>
          <w:szCs w:val="22"/>
          <w:lang w:val="de-CH"/>
        </w:rPr>
        <w:t>Mittwoch</w:t>
      </w:r>
      <w:r w:rsidR="00B141C7">
        <w:rPr>
          <w:rFonts w:ascii="Helvetica" w:hAnsi="Helvetica" w:cstheme="minorHAnsi"/>
          <w:b/>
          <w:bCs/>
          <w:sz w:val="22"/>
          <w:szCs w:val="22"/>
          <w:lang w:val="de-CH"/>
        </w:rPr>
        <w:t xml:space="preserve"> </w:t>
      </w:r>
      <w:r w:rsidR="00A14449">
        <w:rPr>
          <w:rFonts w:ascii="Helvetica" w:hAnsi="Helvetica" w:cstheme="minorHAnsi"/>
          <w:b/>
          <w:bCs/>
          <w:sz w:val="22"/>
          <w:szCs w:val="22"/>
          <w:lang w:val="de-CH"/>
        </w:rPr>
        <w:t xml:space="preserve">bis </w:t>
      </w:r>
      <w:r w:rsidRPr="000A3B0E">
        <w:rPr>
          <w:rFonts w:ascii="Helvetica" w:hAnsi="Helvetica" w:cstheme="minorHAnsi"/>
          <w:b/>
          <w:bCs/>
          <w:sz w:val="22"/>
          <w:szCs w:val="22"/>
          <w:lang w:val="de-CH"/>
        </w:rPr>
        <w:t>am Samstag übernimmt das Festival das stattkino im Bourbaki und bringt erlesene Kinofilme, einzigartige Veranstaltungen und die legendäre PinkBar nach Luzern. Im Zentrum stehen die unzähligen Facetten queerer Lebensrealitäten – vom poetischen Arthouse-Streifen bis zum politischen Dokumentarfilm.</w:t>
      </w:r>
    </w:p>
    <w:p w14:paraId="3DBDDDA0" w14:textId="77777777" w:rsidR="00263ACE" w:rsidRPr="0046694D" w:rsidRDefault="00263ACE" w:rsidP="00263ACE">
      <w:pPr>
        <w:rPr>
          <w:rFonts w:ascii="Helvetica" w:hAnsi="Helvetica"/>
          <w:sz w:val="22"/>
          <w:szCs w:val="22"/>
          <w:lang w:val="de-CH"/>
        </w:rPr>
      </w:pPr>
    </w:p>
    <w:p w14:paraId="3E2ED4BF" w14:textId="3C5CC11D" w:rsidR="00263DA2" w:rsidRPr="00263DA2" w:rsidRDefault="00264EA7" w:rsidP="00263DA2">
      <w:pPr>
        <w:rPr>
          <w:rFonts w:ascii="Helvetica" w:hAnsi="Helvetica" w:cstheme="minorHAnsi"/>
          <w:sz w:val="20"/>
          <w:szCs w:val="20"/>
          <w:lang w:val="de-CH"/>
        </w:rPr>
      </w:pPr>
      <w:r>
        <w:rPr>
          <w:rFonts w:ascii="Helvetica" w:hAnsi="Helvetica" w:cstheme="minorHAnsi"/>
          <w:sz w:val="20"/>
          <w:szCs w:val="20"/>
          <w:lang w:val="de-CH"/>
        </w:rPr>
        <w:t>Das Festival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wurde erstmals mit einem farbenfrohen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Drag-Brunch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eingeläutet. Während sich die Gäste kulinarisch von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Alma Berga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verwöhnen liessen und Prosecco ohne Ende genossen, führten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Rachel Harder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und ihre fabelhaften Queens –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 xml:space="preserve">Sandy Brandy, </w:t>
      </w:r>
      <w:r w:rsidR="001F1431" w:rsidRPr="001F1431">
        <w:rPr>
          <w:rFonts w:ascii="Helvetica" w:hAnsi="Helvetica" w:cstheme="minorHAnsi"/>
          <w:b/>
          <w:bCs/>
          <w:sz w:val="20"/>
          <w:szCs w:val="20"/>
          <w:lang w:val="de-CH"/>
        </w:rPr>
        <w:t>Tatjianna big Tattas</w:t>
      </w:r>
      <w:r w:rsidR="001F1431">
        <w:rPr>
          <w:rFonts w:ascii="Helvetica" w:hAnsi="Helvetica" w:cstheme="minorHAnsi"/>
          <w:b/>
          <w:bCs/>
          <w:sz w:val="20"/>
          <w:szCs w:val="20"/>
          <w:lang w:val="de-CH"/>
        </w:rPr>
        <w:t xml:space="preserve">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und Kinnari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– durch eine mitreissende Show voller Glitzer, Glamour und Humor.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DJ Grrrl in the Garage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sorgte für die heissen Beats. Die über </w:t>
      </w:r>
      <w:r w:rsidR="00263DA2" w:rsidRPr="00263DA2">
        <w:rPr>
          <w:rFonts w:ascii="Helvetica" w:hAnsi="Helvetica" w:cstheme="minorHAnsi"/>
          <w:b/>
          <w:bCs/>
          <w:sz w:val="20"/>
          <w:szCs w:val="20"/>
          <w:lang w:val="de-CH"/>
        </w:rPr>
        <w:t>50 Besucher:innen</w:t>
      </w:r>
      <w:r w:rsidR="00263DA2" w:rsidRPr="00263DA2">
        <w:rPr>
          <w:rFonts w:ascii="Helvetica" w:hAnsi="Helvetica" w:cstheme="minorHAnsi"/>
          <w:sz w:val="20"/>
          <w:szCs w:val="20"/>
          <w:lang w:val="de-CH"/>
        </w:rPr>
        <w:t xml:space="preserve"> des ausverkauften Events sorgten für beste Stimmung – und für grosse Vorfreude auf das eigentliche Festival.</w:t>
      </w:r>
    </w:p>
    <w:p w14:paraId="38593FE7" w14:textId="77777777" w:rsidR="0064309B" w:rsidRDefault="0064309B" w:rsidP="0064309B">
      <w:pPr>
        <w:rPr>
          <w:rFonts w:ascii="Helvetica" w:hAnsi="Helvetica" w:cstheme="minorHAnsi"/>
          <w:sz w:val="20"/>
          <w:szCs w:val="20"/>
          <w:lang w:val="de-CH"/>
        </w:rPr>
      </w:pPr>
    </w:p>
    <w:p w14:paraId="3CB0BA20" w14:textId="77777777" w:rsidR="007D45A5" w:rsidRDefault="007D45A5" w:rsidP="007D45A5">
      <w:pPr>
        <w:rPr>
          <w:rFonts w:ascii="Helvetica" w:hAnsi="Helvetica" w:cstheme="minorHAnsi"/>
          <w:sz w:val="20"/>
          <w:szCs w:val="20"/>
          <w:lang w:val="de-CH"/>
        </w:rPr>
      </w:pPr>
      <w:r w:rsidRPr="007D45A5">
        <w:rPr>
          <w:rFonts w:ascii="Helvetica" w:hAnsi="Helvetica" w:cstheme="minorHAnsi"/>
          <w:sz w:val="20"/>
          <w:szCs w:val="20"/>
          <w:lang w:val="de-CH"/>
        </w:rPr>
        <w:t xml:space="preserve">So richtig los geht es mit dem Filmprogramm am Mittwoch, 19. November – und das hat es in sich. Die diesjährigen Filme versprechen eine ebenso emotionale wie visuell eindrucksvolle Reise durch die Welt des queeren Kinos. Zu den Highlights zählen unter anderem: </w:t>
      </w:r>
    </w:p>
    <w:p w14:paraId="1A6A67C5" w14:textId="4585E50B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«Lilies not for me»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Freundschaft, Geheimnisse und die Kraft der Liebe über Generationen hinweg.</w:t>
      </w:r>
    </w:p>
    <w:p w14:paraId="7F1BA576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«Rains over Babel»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Eine retro-futuristische Bar als Zufluchtsort für Aussenseiter:innen – poetisch, melancholisch, rebellisch.</w:t>
      </w:r>
    </w:p>
    <w:p w14:paraId="62A7A935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«SALLY!»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Eine warmherzige Hommage an die feministische und queerpolitische Vordenkerin Sally Miller Gearhart.</w:t>
      </w:r>
    </w:p>
    <w:p w14:paraId="55135482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«Träume und Asche»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Leidenschaft, Besessenheit und Selbstfindung in einem intensiven Beziehungsdrama.</w:t>
      </w:r>
    </w:p>
    <w:p w14:paraId="619DDB89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«Queerpanorama»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Identitätssuche zwischen Selbstinszenierung und Authentizität.</w:t>
      </w:r>
    </w:p>
    <w:p w14:paraId="7FFC0E94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«Summers Camera»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Verlust, Erinnerung und die Rückkehr zur Kreativität.</w:t>
      </w:r>
    </w:p>
    <w:p w14:paraId="03C82E9E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«Alma del Desierto»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Die visuell kraftvolle Reise einer indigenen trans Frau durch Kolumbien – politisch relevant und poetisch erzählt.</w:t>
      </w:r>
    </w:p>
    <w:p w14:paraId="31B117C6" w14:textId="77777777" w:rsidR="00DC38DE" w:rsidRPr="00DC38DE" w:rsidRDefault="00DC38DE" w:rsidP="00DC38DE">
      <w:pPr>
        <w:numPr>
          <w:ilvl w:val="0"/>
          <w:numId w:val="5"/>
        </w:numPr>
        <w:rPr>
          <w:rFonts w:ascii="Helvetica" w:hAnsi="Helvetica" w:cstheme="minorHAnsi"/>
          <w:sz w:val="20"/>
          <w:szCs w:val="20"/>
          <w:lang w:val="de-CH"/>
        </w:rPr>
      </w:pPr>
      <w:r w:rsidRPr="00DC38DE">
        <w:rPr>
          <w:rFonts w:ascii="Helvetica" w:hAnsi="Helvetica" w:cstheme="minorHAnsi"/>
          <w:b/>
          <w:bCs/>
          <w:sz w:val="20"/>
          <w:szCs w:val="20"/>
          <w:lang w:val="de-CH"/>
        </w:rPr>
        <w:t>«Dramaqueens»</w:t>
      </w:r>
      <w:r w:rsidRPr="00DC38DE">
        <w:rPr>
          <w:rFonts w:ascii="Helvetica" w:hAnsi="Helvetica" w:cstheme="minorHAnsi"/>
          <w:sz w:val="20"/>
          <w:szCs w:val="20"/>
          <w:lang w:val="de-CH"/>
        </w:rPr>
        <w:t xml:space="preserve"> – Punk trifft Glitter-Pop: musikalisch, lebendig und identitätsstiftend.</w:t>
      </w:r>
    </w:p>
    <w:p w14:paraId="0BB26FFC" w14:textId="77777777" w:rsidR="0064309B" w:rsidRPr="0064309B" w:rsidRDefault="0064309B" w:rsidP="0064309B">
      <w:pPr>
        <w:rPr>
          <w:rFonts w:ascii="Helvetica" w:hAnsi="Helvetica" w:cstheme="minorHAnsi"/>
          <w:sz w:val="20"/>
          <w:szCs w:val="20"/>
          <w:lang w:val="de-CH"/>
        </w:rPr>
      </w:pPr>
    </w:p>
    <w:p w14:paraId="27D1EB50" w14:textId="70ECD530" w:rsidR="004C021C" w:rsidRDefault="004C021C" w:rsidP="004C021C">
      <w:p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sz w:val="20"/>
          <w:szCs w:val="20"/>
          <w:lang w:val="de-CH"/>
        </w:rPr>
        <w:t>Neben den Filmvorführungen lädt d</w:t>
      </w:r>
      <w:r w:rsidR="000C790D">
        <w:rPr>
          <w:rFonts w:ascii="Helvetica" w:hAnsi="Helvetica" w:cstheme="minorHAnsi"/>
          <w:sz w:val="20"/>
          <w:szCs w:val="20"/>
          <w:lang w:val="de-CH"/>
        </w:rPr>
        <w:t>ie festivaleigene PinkBar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im </w:t>
      </w:r>
      <w:r w:rsidR="000C790D">
        <w:rPr>
          <w:rFonts w:ascii="Helvetica" w:hAnsi="Helvetica" w:cstheme="minorHAnsi"/>
          <w:sz w:val="20"/>
          <w:szCs w:val="20"/>
          <w:lang w:val="de-CH"/>
        </w:rPr>
        <w:t xml:space="preserve">Untergeschoss des </w:t>
      </w:r>
      <w:r w:rsidRPr="004C021C">
        <w:rPr>
          <w:rFonts w:ascii="Helvetica" w:hAnsi="Helvetica" w:cstheme="minorHAnsi"/>
          <w:sz w:val="20"/>
          <w:szCs w:val="20"/>
          <w:lang w:val="de-CH"/>
        </w:rPr>
        <w:t>Bourbaki</w:t>
      </w:r>
      <w:r w:rsidR="000C790D">
        <w:rPr>
          <w:rFonts w:ascii="Helvetica" w:hAnsi="Helvetica" w:cstheme="minorHAnsi"/>
          <w:sz w:val="20"/>
          <w:szCs w:val="20"/>
          <w:lang w:val="de-CH"/>
        </w:rPr>
        <w:t>s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zum Verweilen, Austauschen und Feiern ein. Das Rahmenprogramm bietet zahlreiche </w:t>
      </w:r>
      <w:r w:rsidR="000C790D">
        <w:rPr>
          <w:rFonts w:ascii="Helvetica" w:hAnsi="Helvetica" w:cstheme="minorHAnsi"/>
          <w:sz w:val="20"/>
          <w:szCs w:val="20"/>
          <w:lang w:val="de-CH"/>
        </w:rPr>
        <w:t xml:space="preserve">weitere </w:t>
      </w:r>
      <w:r w:rsidRPr="004C021C">
        <w:rPr>
          <w:rFonts w:ascii="Helvetica" w:hAnsi="Helvetica" w:cstheme="minorHAnsi"/>
          <w:sz w:val="20"/>
          <w:szCs w:val="20"/>
          <w:lang w:val="de-CH"/>
        </w:rPr>
        <w:t>Höhepunkte</w:t>
      </w:r>
      <w:r w:rsidR="000C790D">
        <w:rPr>
          <w:rFonts w:ascii="Helvetica" w:hAnsi="Helvetica" w:cstheme="minorHAnsi"/>
          <w:sz w:val="20"/>
          <w:szCs w:val="20"/>
          <w:lang w:val="de-CH"/>
        </w:rPr>
        <w:t>:</w:t>
      </w:r>
    </w:p>
    <w:p w14:paraId="66F0FF69" w14:textId="77777777" w:rsidR="004C021C" w:rsidRPr="004C021C" w:rsidRDefault="004C021C" w:rsidP="004C021C">
      <w:pPr>
        <w:pStyle w:val="Listenabsatz"/>
        <w:numPr>
          <w:ilvl w:val="0"/>
          <w:numId w:val="6"/>
        </w:num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Eröffnung der </w:t>
      </w:r>
      <w:r w:rsidRPr="004C021C">
        <w:rPr>
          <w:rFonts w:ascii="Helvetica" w:hAnsi="Helvetica" w:cstheme="minorHAnsi"/>
          <w:b/>
          <w:bCs/>
          <w:sz w:val="20"/>
          <w:szCs w:val="20"/>
          <w:lang w:val="de-CH"/>
        </w:rPr>
        <w:t>PinkBar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am Mittwoch – geselliger Treffpunkt mit Raum für Begegnungen.</w:t>
      </w:r>
    </w:p>
    <w:p w14:paraId="35C31AF0" w14:textId="66F428A1" w:rsidR="004C021C" w:rsidRPr="004C021C" w:rsidRDefault="004C021C" w:rsidP="004C021C">
      <w:pPr>
        <w:pStyle w:val="Listenabsatz"/>
        <w:numPr>
          <w:ilvl w:val="0"/>
          <w:numId w:val="6"/>
        </w:num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Lesung mit </w:t>
      </w:r>
      <w:r w:rsidRPr="004C021C">
        <w:rPr>
          <w:rFonts w:ascii="Helvetica" w:hAnsi="Helvetica" w:cstheme="minorHAnsi"/>
          <w:b/>
          <w:bCs/>
          <w:sz w:val="20"/>
          <w:szCs w:val="20"/>
          <w:lang w:val="de-CH"/>
        </w:rPr>
        <w:t>Elisabeth Wintzler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am Donnerstag – literarische Einblicke </w:t>
      </w:r>
      <w:r w:rsidR="005B3764">
        <w:rPr>
          <w:rFonts w:ascii="Helvetica" w:hAnsi="Helvetica" w:cstheme="minorHAnsi"/>
          <w:sz w:val="20"/>
          <w:szCs w:val="20"/>
          <w:lang w:val="de-CH"/>
        </w:rPr>
        <w:t>in einen Roman, in dem das PinkPanorama selbst als zentraler Schauplatz verewigt ist</w:t>
      </w:r>
      <w:r w:rsidRPr="004C021C">
        <w:rPr>
          <w:rFonts w:ascii="Helvetica" w:hAnsi="Helvetica" w:cstheme="minorHAnsi"/>
          <w:sz w:val="20"/>
          <w:szCs w:val="20"/>
          <w:lang w:val="de-CH"/>
        </w:rPr>
        <w:t>.</w:t>
      </w:r>
    </w:p>
    <w:p w14:paraId="619B906E" w14:textId="77777777" w:rsidR="004C021C" w:rsidRPr="004C021C" w:rsidRDefault="004C021C" w:rsidP="004C021C">
      <w:pPr>
        <w:pStyle w:val="Listenabsatz"/>
        <w:numPr>
          <w:ilvl w:val="0"/>
          <w:numId w:val="6"/>
        </w:num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b/>
          <w:bCs/>
          <w:sz w:val="20"/>
          <w:szCs w:val="20"/>
          <w:lang w:val="de-CH"/>
        </w:rPr>
        <w:t>Bingay &amp; Dragking-Show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am Freitag – queere Performance, Humor und Genderbending mit Justin Bellini Case und King Kobrrrah.</w:t>
      </w:r>
    </w:p>
    <w:p w14:paraId="3BF99A3D" w14:textId="2AB62F22" w:rsidR="004C021C" w:rsidRPr="004C021C" w:rsidRDefault="004C021C" w:rsidP="004C021C">
      <w:pPr>
        <w:pStyle w:val="Listenabsatz"/>
        <w:numPr>
          <w:ilvl w:val="0"/>
          <w:numId w:val="6"/>
        </w:num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b/>
          <w:bCs/>
          <w:sz w:val="20"/>
          <w:szCs w:val="20"/>
          <w:lang w:val="de-CH"/>
        </w:rPr>
        <w:t>Voguing-Workshop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am Samstag – Ballroom-Kultur zum </w:t>
      </w:r>
      <w:r w:rsidR="005B3764">
        <w:rPr>
          <w:rFonts w:ascii="Helvetica" w:hAnsi="Helvetica" w:cstheme="minorHAnsi"/>
          <w:sz w:val="20"/>
          <w:szCs w:val="20"/>
          <w:lang w:val="de-CH"/>
        </w:rPr>
        <w:t xml:space="preserve">selbst </w:t>
      </w:r>
      <w:r w:rsidRPr="004C021C">
        <w:rPr>
          <w:rFonts w:ascii="Helvetica" w:hAnsi="Helvetica" w:cstheme="minorHAnsi"/>
          <w:sz w:val="20"/>
          <w:szCs w:val="20"/>
          <w:lang w:val="de-CH"/>
        </w:rPr>
        <w:t>Ausprobieren und Erleben.</w:t>
      </w:r>
    </w:p>
    <w:p w14:paraId="2204A315" w14:textId="7AC5D205" w:rsidR="00DC38DE" w:rsidRPr="00D7572A" w:rsidRDefault="004C021C" w:rsidP="004C021C">
      <w:pPr>
        <w:pStyle w:val="Listenabsatz"/>
        <w:numPr>
          <w:ilvl w:val="0"/>
          <w:numId w:val="6"/>
        </w:numPr>
        <w:rPr>
          <w:rFonts w:ascii="Helvetica" w:hAnsi="Helvetica" w:cstheme="minorHAnsi"/>
          <w:sz w:val="20"/>
          <w:szCs w:val="20"/>
          <w:lang w:val="de-CH"/>
        </w:rPr>
      </w:pPr>
      <w:r w:rsidRPr="004C021C">
        <w:rPr>
          <w:rFonts w:ascii="Helvetica" w:hAnsi="Helvetica" w:cstheme="minorHAnsi"/>
          <w:b/>
          <w:bCs/>
          <w:sz w:val="20"/>
          <w:szCs w:val="20"/>
          <w:lang w:val="de-CH"/>
        </w:rPr>
        <w:t>Abschlussparty</w:t>
      </w:r>
      <w:r w:rsidRPr="004C021C">
        <w:rPr>
          <w:rFonts w:ascii="Helvetica" w:hAnsi="Helvetica" w:cstheme="minorHAnsi"/>
          <w:sz w:val="20"/>
          <w:szCs w:val="20"/>
          <w:lang w:val="de-CH"/>
        </w:rPr>
        <w:t xml:space="preserve"> am Samstagabend mit DJ Abra und DJ Kruškatv – zum grossen Finale wird noch einmal richtig aufgedreht! Let’s dance, sweat &amp; celebrate – queer, wild und voller Energie. Kein Stillstehen, keine Regeln, nur gute Beats, bis die Sonne wieder aufgeht.</w:t>
      </w:r>
    </w:p>
    <w:p w14:paraId="16B8F710" w14:textId="329AB746" w:rsidR="00DC38DE" w:rsidRPr="00DC38DE" w:rsidRDefault="00DC38DE" w:rsidP="00DC38DE">
      <w:pPr>
        <w:tabs>
          <w:tab w:val="left" w:pos="3960"/>
        </w:tabs>
        <w:ind w:right="-6"/>
        <w:rPr>
          <w:rFonts w:ascii="Helvetica" w:hAnsi="Helvetica" w:cstheme="minorHAnsi"/>
          <w:sz w:val="20"/>
          <w:szCs w:val="20"/>
          <w:lang w:val="de-CH"/>
        </w:rPr>
      </w:pPr>
    </w:p>
    <w:p w14:paraId="401F236D" w14:textId="7565F154" w:rsidR="004C021C" w:rsidRDefault="004C021C" w:rsidP="004C021C">
      <w:pPr>
        <w:tabs>
          <w:tab w:val="left" w:pos="3960"/>
        </w:tabs>
        <w:spacing w:line="276" w:lineRule="auto"/>
        <w:ind w:right="-6"/>
        <w:rPr>
          <w:rFonts w:ascii="Helvetica" w:hAnsi="Helvetica" w:cs="Arial"/>
          <w:sz w:val="20"/>
          <w:szCs w:val="20"/>
          <w:lang w:val="de-CH"/>
        </w:rPr>
      </w:pPr>
      <w:r w:rsidRPr="004C021C">
        <w:rPr>
          <w:rFonts w:ascii="Helvetica" w:hAnsi="Helvetica" w:cs="Arial"/>
          <w:sz w:val="20"/>
          <w:szCs w:val="20"/>
          <w:lang w:val="de-CH"/>
        </w:rPr>
        <w:t xml:space="preserve">Das </w:t>
      </w:r>
      <w:r w:rsidRPr="004C021C">
        <w:rPr>
          <w:rFonts w:ascii="Helvetica" w:hAnsi="Helvetica" w:cs="Arial"/>
          <w:b/>
          <w:bCs/>
          <w:sz w:val="20"/>
          <w:szCs w:val="20"/>
          <w:lang w:val="de-CH"/>
        </w:rPr>
        <w:t xml:space="preserve">24. PinkPanorama Filmfestival </w:t>
      </w:r>
      <w:r w:rsidRPr="004C021C">
        <w:rPr>
          <w:rFonts w:ascii="Helvetica" w:hAnsi="Helvetica" w:cs="Arial"/>
          <w:sz w:val="20"/>
          <w:szCs w:val="20"/>
          <w:lang w:val="de-CH"/>
        </w:rPr>
        <w:t xml:space="preserve">findet vom </w:t>
      </w:r>
      <w:r w:rsidRPr="004C021C">
        <w:rPr>
          <w:rFonts w:ascii="Helvetica" w:hAnsi="Helvetica" w:cs="Arial"/>
          <w:b/>
          <w:bCs/>
          <w:sz w:val="20"/>
          <w:szCs w:val="20"/>
          <w:lang w:val="de-CH"/>
        </w:rPr>
        <w:t>19. bis 22. November 2025</w:t>
      </w:r>
      <w:r w:rsidRPr="004C021C">
        <w:rPr>
          <w:rFonts w:ascii="Helvetica" w:hAnsi="Helvetica" w:cs="Arial"/>
          <w:sz w:val="20"/>
          <w:szCs w:val="20"/>
          <w:lang w:val="de-CH"/>
        </w:rPr>
        <w:t xml:space="preserve"> im </w:t>
      </w:r>
      <w:r w:rsidR="005B3764">
        <w:rPr>
          <w:rFonts w:ascii="Helvetica" w:hAnsi="Helvetica" w:cs="Arial"/>
          <w:b/>
          <w:bCs/>
          <w:sz w:val="20"/>
          <w:szCs w:val="20"/>
          <w:lang w:val="de-CH"/>
        </w:rPr>
        <w:t>s</w:t>
      </w:r>
      <w:r w:rsidRPr="004C021C">
        <w:rPr>
          <w:rFonts w:ascii="Helvetica" w:hAnsi="Helvetica" w:cs="Arial"/>
          <w:b/>
          <w:bCs/>
          <w:sz w:val="20"/>
          <w:szCs w:val="20"/>
          <w:lang w:val="de-CH"/>
        </w:rPr>
        <w:t>tattkino</w:t>
      </w:r>
      <w:r w:rsidR="00B57235">
        <w:rPr>
          <w:rFonts w:ascii="Helvetica" w:hAnsi="Helvetica" w:cs="Arial"/>
          <w:b/>
          <w:bCs/>
          <w:sz w:val="20"/>
          <w:szCs w:val="20"/>
          <w:lang w:val="de-CH"/>
        </w:rPr>
        <w:t>/</w:t>
      </w:r>
      <w:r w:rsidR="00463A90">
        <w:rPr>
          <w:rFonts w:ascii="Helvetica" w:hAnsi="Helvetica" w:cs="Arial"/>
          <w:b/>
          <w:bCs/>
          <w:sz w:val="20"/>
          <w:szCs w:val="20"/>
          <w:lang w:val="de-CH"/>
        </w:rPr>
        <w:t>Bourbaki</w:t>
      </w:r>
      <w:r w:rsidRPr="004C021C">
        <w:rPr>
          <w:rFonts w:ascii="Helvetica" w:hAnsi="Helvetica" w:cs="Arial"/>
          <w:b/>
          <w:bCs/>
          <w:sz w:val="20"/>
          <w:szCs w:val="20"/>
          <w:lang w:val="de-CH"/>
        </w:rPr>
        <w:t xml:space="preserve"> am Löwenplatz in Luzern</w:t>
      </w:r>
      <w:r w:rsidRPr="004C021C">
        <w:rPr>
          <w:rFonts w:ascii="Helvetica" w:hAnsi="Helvetica" w:cs="Arial"/>
          <w:sz w:val="20"/>
          <w:szCs w:val="20"/>
          <w:lang w:val="de-CH"/>
        </w:rPr>
        <w:t xml:space="preserve"> statt. Das vollständige Programm ist unter </w:t>
      </w:r>
      <w:r w:rsidRPr="004C021C">
        <w:rPr>
          <w:rFonts w:ascii="Helvetica" w:hAnsi="Helvetica" w:cs="Arial"/>
          <w:b/>
          <w:bCs/>
          <w:sz w:val="20"/>
          <w:szCs w:val="20"/>
          <w:lang w:val="de-CH"/>
        </w:rPr>
        <w:t>pinkpanorama.ch</w:t>
      </w:r>
      <w:r w:rsidRPr="004C021C">
        <w:rPr>
          <w:rFonts w:ascii="Helvetica" w:hAnsi="Helvetica" w:cs="Arial"/>
          <w:sz w:val="20"/>
          <w:szCs w:val="20"/>
          <w:lang w:val="de-CH"/>
        </w:rPr>
        <w:t xml:space="preserve"> abrufbar. Unter «Medien» stehen Filmbilder zum Download bereit.</w:t>
      </w:r>
    </w:p>
    <w:p w14:paraId="6B932443" w14:textId="77777777" w:rsidR="000C1918" w:rsidRPr="004C021C" w:rsidRDefault="000C1918" w:rsidP="004C021C">
      <w:pPr>
        <w:tabs>
          <w:tab w:val="left" w:pos="3960"/>
        </w:tabs>
        <w:spacing w:line="276" w:lineRule="auto"/>
        <w:ind w:right="-6"/>
        <w:rPr>
          <w:rFonts w:ascii="Helvetica" w:hAnsi="Helvetica" w:cs="Arial"/>
          <w:sz w:val="20"/>
          <w:szCs w:val="20"/>
          <w:lang w:val="de-CH"/>
        </w:rPr>
      </w:pPr>
    </w:p>
    <w:p w14:paraId="66D4B221" w14:textId="4CA375AF" w:rsidR="00A75205" w:rsidRPr="00F31A8C" w:rsidRDefault="00D7135F" w:rsidP="00F31A8C">
      <w:pPr>
        <w:spacing w:line="276" w:lineRule="auto"/>
        <w:ind w:right="-6"/>
        <w:rPr>
          <w:rFonts w:ascii="Helvetica" w:hAnsi="Helvetica" w:cs="Arial"/>
          <w:b/>
          <w:bCs/>
          <w:sz w:val="20"/>
          <w:szCs w:val="20"/>
          <w:lang w:val="de-CH"/>
        </w:rPr>
      </w:pPr>
      <w:r w:rsidRPr="00E7663B">
        <w:rPr>
          <w:rFonts w:ascii="Helvetica" w:hAnsi="Helvetica" w:cs="Arial"/>
          <w:b/>
          <w:bCs/>
          <w:sz w:val="20"/>
          <w:szCs w:val="20"/>
          <w:lang w:val="de-CH"/>
        </w:rPr>
        <w:t>Medienkontakt</w:t>
      </w:r>
      <w:r w:rsidR="000C1918">
        <w:rPr>
          <w:rFonts w:ascii="Helvetica" w:hAnsi="Helvetica" w:cs="Arial"/>
          <w:b/>
          <w:bCs/>
          <w:sz w:val="20"/>
          <w:szCs w:val="20"/>
          <w:lang w:val="de-CH"/>
        </w:rPr>
        <w:t xml:space="preserve">: </w:t>
      </w:r>
      <w:r w:rsidR="005A4100">
        <w:rPr>
          <w:rFonts w:ascii="Helvetica" w:hAnsi="Helvetica" w:cs="Arial"/>
          <w:sz w:val="20"/>
          <w:szCs w:val="20"/>
          <w:lang w:val="de-CH"/>
        </w:rPr>
        <w:t>Raphael Gutzwiller</w:t>
      </w:r>
      <w:r w:rsidRPr="00E7663B">
        <w:rPr>
          <w:rFonts w:ascii="Helvetica" w:hAnsi="Helvetica" w:cs="Arial"/>
          <w:sz w:val="20"/>
          <w:szCs w:val="20"/>
          <w:lang w:val="de-CH"/>
        </w:rPr>
        <w:t xml:space="preserve">, </w:t>
      </w:r>
      <w:hyperlink r:id="rId8" w:history="1">
        <w:r w:rsidRPr="00E7663B">
          <w:rPr>
            <w:rStyle w:val="Hyperlink"/>
            <w:rFonts w:ascii="Helvetica" w:hAnsi="Helvetica" w:cs="Arial"/>
            <w:color w:val="3366FF"/>
            <w:sz w:val="20"/>
            <w:szCs w:val="20"/>
            <w:lang w:val="de-CH"/>
          </w:rPr>
          <w:t>medien@pinkpanorama.ch</w:t>
        </w:r>
      </w:hyperlink>
      <w:r w:rsidRPr="00E7663B">
        <w:rPr>
          <w:rFonts w:ascii="Helvetica" w:hAnsi="Helvetica" w:cs="Arial"/>
          <w:sz w:val="20"/>
          <w:szCs w:val="20"/>
          <w:lang w:val="de-CH"/>
        </w:rPr>
        <w:t xml:space="preserve"> </w:t>
      </w:r>
    </w:p>
    <w:sectPr w:rsidR="00A75205" w:rsidRPr="00F31A8C" w:rsidSect="00DC38DE">
      <w:footerReference w:type="default" r:id="rId9"/>
      <w:headerReference w:type="first" r:id="rId10"/>
      <w:footerReference w:type="first" r:id="rId11"/>
      <w:pgSz w:w="11906" w:h="16838"/>
      <w:pgMar w:top="851" w:right="1134" w:bottom="992" w:left="1276" w:header="709" w:footer="50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CE4D" w14:textId="77777777" w:rsidR="001C36C6" w:rsidRDefault="001C36C6" w:rsidP="00D7135F">
      <w:r>
        <w:separator/>
      </w:r>
    </w:p>
  </w:endnote>
  <w:endnote w:type="continuationSeparator" w:id="0">
    <w:p w14:paraId="7307DCC3" w14:textId="77777777" w:rsidR="001C36C6" w:rsidRDefault="001C36C6" w:rsidP="00D7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E8B4" w14:textId="77777777" w:rsidR="00DC38DE" w:rsidRDefault="00DC38DE" w:rsidP="00DC38DE">
    <w:pPr>
      <w:pStyle w:val="Fuzeile"/>
      <w:widowControl/>
      <w:jc w:val="center"/>
      <w:rPr>
        <w:rFonts w:ascii="Arial" w:hAnsi="Arial"/>
      </w:rPr>
    </w:pPr>
  </w:p>
  <w:p w14:paraId="52CD5389" w14:textId="77777777" w:rsidR="00DC38DE" w:rsidRDefault="00DC38DE" w:rsidP="00DC38DE">
    <w:pPr>
      <w:pStyle w:val="Fuzeile"/>
      <w:widowControl/>
      <w:jc w:val="center"/>
      <w:rPr>
        <w:rFonts w:ascii="Arial" w:hAnsi="Arial"/>
      </w:rPr>
    </w:pPr>
  </w:p>
  <w:p w14:paraId="2A0A9A5E" w14:textId="77777777" w:rsidR="00DC38DE" w:rsidRDefault="00DC38DE" w:rsidP="00DC38DE">
    <w:pPr>
      <w:pStyle w:val="Fuzeile"/>
      <w:widowControl/>
      <w:pBdr>
        <w:top w:val="single" w:sz="4" w:space="1" w:color="auto"/>
      </w:pBdr>
      <w:jc w:val="center"/>
      <w:rPr>
        <w:rFonts w:ascii="Arial" w:hAnsi="Arial"/>
        <w:sz w:val="8"/>
        <w:szCs w:val="8"/>
      </w:rPr>
    </w:pPr>
  </w:p>
  <w:p w14:paraId="73D0DBB1" w14:textId="376EE084" w:rsidR="00DC38DE" w:rsidRDefault="00DC38DE" w:rsidP="00DC38DE">
    <w:pPr>
      <w:pStyle w:val="Fuzeile"/>
      <w:widowControl/>
      <w:jc w:val="center"/>
      <w:rPr>
        <w:rFonts w:ascii="Arial" w:hAnsi="Arial" w:cs="Arial"/>
      </w:rPr>
    </w:pPr>
    <w:r>
      <w:rPr>
        <w:rFonts w:ascii="Arial" w:hAnsi="Arial"/>
        <w:lang w:val="de-CH"/>
      </w:rPr>
      <w:t xml:space="preserve">PinkPanorama Filmfestival </w:t>
    </w:r>
    <w:r w:rsidRPr="007F0203">
      <w:rPr>
        <w:rFonts w:ascii="Arial" w:hAnsi="Arial"/>
        <w:lang w:val="de-CH"/>
      </w:rPr>
      <w:t>Luzern</w:t>
    </w:r>
    <w:r>
      <w:rPr>
        <w:rFonts w:ascii="Arial" w:hAnsi="Arial"/>
        <w:lang w:val="de-CH"/>
      </w:rPr>
      <w:t>, 1</w:t>
    </w:r>
    <w:r w:rsidR="006C68B3">
      <w:rPr>
        <w:rFonts w:ascii="Arial" w:hAnsi="Arial"/>
        <w:lang w:val="de-CH"/>
      </w:rPr>
      <w:t>9</w:t>
    </w:r>
    <w:r>
      <w:rPr>
        <w:rFonts w:ascii="Arial" w:hAnsi="Arial"/>
        <w:lang w:val="de-CH"/>
      </w:rPr>
      <w:t>.–22</w:t>
    </w:r>
    <w:r w:rsidRPr="007F0203">
      <w:rPr>
        <w:rFonts w:ascii="Arial" w:hAnsi="Arial"/>
        <w:lang w:val="de-CH"/>
      </w:rPr>
      <w:t xml:space="preserve">. </w:t>
    </w:r>
    <w:r>
      <w:rPr>
        <w:rFonts w:ascii="Arial" w:hAnsi="Arial"/>
      </w:rPr>
      <w:t>November 2025</w:t>
    </w:r>
  </w:p>
  <w:p w14:paraId="0DF33378" w14:textId="33A7EF49" w:rsidR="00A75205" w:rsidRDefault="005B3764" w:rsidP="00DC38DE">
    <w:pPr>
      <w:pStyle w:val="Fuzeile"/>
      <w:widowControl/>
      <w:jc w:val="center"/>
    </w:pPr>
    <w:r>
      <w:rPr>
        <w:rFonts w:ascii="Arial" w:hAnsi="Arial" w:cs="Arial"/>
      </w:rPr>
      <w:t>s</w:t>
    </w:r>
    <w:r w:rsidR="00DC38DE">
      <w:rPr>
        <w:rFonts w:ascii="Arial" w:hAnsi="Arial" w:cs="Arial"/>
      </w:rPr>
      <w:t>tattkino</w:t>
    </w:r>
    <w:r>
      <w:rPr>
        <w:rFonts w:ascii="Arial" w:hAnsi="Arial" w:cs="Arial"/>
      </w:rPr>
      <w:t>/Bourbaki</w:t>
    </w:r>
    <w:r w:rsidR="00DC38DE">
      <w:rPr>
        <w:rFonts w:ascii="Arial" w:hAnsi="Arial" w:cs="Arial"/>
      </w:rPr>
      <w:t xml:space="preserve"> am Löwenplatz, 6004 Luzern | pinkpanorama.ch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8797" w14:textId="77777777" w:rsidR="00A75205" w:rsidRDefault="00A75205">
    <w:pPr>
      <w:pStyle w:val="Fuzeile"/>
      <w:widowControl/>
      <w:jc w:val="center"/>
      <w:rPr>
        <w:rFonts w:ascii="Arial" w:hAnsi="Arial"/>
      </w:rPr>
    </w:pPr>
  </w:p>
  <w:p w14:paraId="47835FA1" w14:textId="77777777" w:rsidR="00A75205" w:rsidRDefault="00A75205">
    <w:pPr>
      <w:pStyle w:val="Fuzeile"/>
      <w:widowControl/>
      <w:pBdr>
        <w:top w:val="single" w:sz="4" w:space="1" w:color="auto"/>
      </w:pBdr>
      <w:jc w:val="center"/>
      <w:rPr>
        <w:rFonts w:ascii="Arial" w:hAnsi="Arial"/>
        <w:sz w:val="8"/>
        <w:szCs w:val="8"/>
      </w:rPr>
    </w:pPr>
  </w:p>
  <w:p w14:paraId="15F89109" w14:textId="389D786A" w:rsidR="00A75205" w:rsidRDefault="00A1108E">
    <w:pPr>
      <w:pStyle w:val="Fuzeile"/>
      <w:widowControl/>
      <w:jc w:val="center"/>
      <w:rPr>
        <w:rFonts w:ascii="Arial" w:hAnsi="Arial" w:cs="Arial"/>
      </w:rPr>
    </w:pPr>
    <w:r>
      <w:rPr>
        <w:rFonts w:ascii="Arial" w:hAnsi="Arial"/>
        <w:lang w:val="de-CH"/>
      </w:rPr>
      <w:t xml:space="preserve">PinkPanorama Filmfestival </w:t>
    </w:r>
    <w:r w:rsidRPr="007F0203">
      <w:rPr>
        <w:rFonts w:ascii="Arial" w:hAnsi="Arial"/>
        <w:lang w:val="de-CH"/>
      </w:rPr>
      <w:t>Luzern</w:t>
    </w:r>
    <w:r>
      <w:rPr>
        <w:rFonts w:ascii="Arial" w:hAnsi="Arial"/>
        <w:lang w:val="de-CH"/>
      </w:rPr>
      <w:t xml:space="preserve">, </w:t>
    </w:r>
    <w:r w:rsidR="00DC38DE">
      <w:rPr>
        <w:rFonts w:ascii="Arial" w:hAnsi="Arial"/>
        <w:lang w:val="de-CH"/>
      </w:rPr>
      <w:t>16</w:t>
    </w:r>
    <w:r>
      <w:rPr>
        <w:rFonts w:ascii="Arial" w:hAnsi="Arial"/>
        <w:lang w:val="de-CH"/>
      </w:rPr>
      <w:t>.–</w:t>
    </w:r>
    <w:r w:rsidR="006537A1">
      <w:rPr>
        <w:rFonts w:ascii="Arial" w:hAnsi="Arial"/>
        <w:lang w:val="de-CH"/>
      </w:rPr>
      <w:t>1</w:t>
    </w:r>
    <w:r w:rsidR="005D2E52">
      <w:rPr>
        <w:rFonts w:ascii="Arial" w:hAnsi="Arial"/>
        <w:lang w:val="de-CH"/>
      </w:rPr>
      <w:t>6</w:t>
    </w:r>
    <w:r w:rsidRPr="007F0203">
      <w:rPr>
        <w:rFonts w:ascii="Arial" w:hAnsi="Arial"/>
        <w:lang w:val="de-CH"/>
      </w:rPr>
      <w:t xml:space="preserve">. </w:t>
    </w:r>
    <w:r w:rsidR="006537A1">
      <w:rPr>
        <w:rFonts w:ascii="Arial" w:hAnsi="Arial"/>
      </w:rPr>
      <w:t>November</w:t>
    </w:r>
    <w:r>
      <w:rPr>
        <w:rFonts w:ascii="Arial" w:hAnsi="Arial"/>
      </w:rPr>
      <w:t xml:space="preserve"> 202</w:t>
    </w:r>
    <w:r w:rsidR="005D2E52">
      <w:rPr>
        <w:rFonts w:ascii="Arial" w:hAnsi="Arial"/>
      </w:rPr>
      <w:t>4</w:t>
    </w:r>
  </w:p>
  <w:p w14:paraId="7BE0CF2C" w14:textId="50141443" w:rsidR="00A75205" w:rsidRDefault="003D386E">
    <w:pPr>
      <w:pStyle w:val="Fuzeile"/>
      <w:widowControl/>
      <w:jc w:val="center"/>
    </w:pPr>
    <w:r>
      <w:rPr>
        <w:rFonts w:ascii="Arial" w:hAnsi="Arial" w:cs="Arial"/>
      </w:rPr>
      <w:t>s</w:t>
    </w:r>
    <w:r w:rsidR="006537A1">
      <w:rPr>
        <w:rFonts w:ascii="Arial" w:hAnsi="Arial" w:cs="Arial"/>
      </w:rPr>
      <w:t>tattkino</w:t>
    </w:r>
    <w:r>
      <w:rPr>
        <w:rFonts w:ascii="Arial" w:hAnsi="Arial" w:cs="Arial"/>
      </w:rPr>
      <w:t xml:space="preserve"> am </w:t>
    </w:r>
    <w:r w:rsidR="006537A1">
      <w:rPr>
        <w:rFonts w:ascii="Arial" w:hAnsi="Arial" w:cs="Arial"/>
      </w:rPr>
      <w:t>Löwenplatz</w:t>
    </w:r>
    <w:r>
      <w:rPr>
        <w:rFonts w:ascii="Arial" w:hAnsi="Arial" w:cs="Arial"/>
      </w:rPr>
      <w:t>, 600</w:t>
    </w:r>
    <w:r w:rsidR="006537A1">
      <w:rPr>
        <w:rFonts w:ascii="Arial" w:hAnsi="Arial" w:cs="Arial"/>
      </w:rPr>
      <w:t>4</w:t>
    </w:r>
    <w:r>
      <w:rPr>
        <w:rFonts w:ascii="Arial" w:hAnsi="Arial" w:cs="Arial"/>
      </w:rPr>
      <w:t xml:space="preserve"> Luzern </w:t>
    </w:r>
    <w:r w:rsidR="00454378">
      <w:rPr>
        <w:rFonts w:ascii="Arial" w:hAnsi="Arial" w:cs="Arial"/>
      </w:rPr>
      <w:t>|</w:t>
    </w:r>
    <w:r>
      <w:rPr>
        <w:rFonts w:ascii="Arial" w:hAnsi="Arial" w:cs="Arial"/>
      </w:rPr>
      <w:t xml:space="preserve"> pinkpanorama.ch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D1B7" w14:textId="77777777" w:rsidR="001C36C6" w:rsidRDefault="001C36C6" w:rsidP="00D7135F">
      <w:r>
        <w:separator/>
      </w:r>
    </w:p>
  </w:footnote>
  <w:footnote w:type="continuationSeparator" w:id="0">
    <w:p w14:paraId="308AC9C7" w14:textId="77777777" w:rsidR="001C36C6" w:rsidRDefault="001C36C6" w:rsidP="00D7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FEC" w14:textId="5F49B08B" w:rsidR="00A75205" w:rsidRDefault="00A75205" w:rsidP="00D92FF5">
    <w:pPr>
      <w:pStyle w:val="Kopfzeile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960"/>
        <w:tab w:val="left" w:pos="600"/>
      </w:tabs>
      <w:rPr>
        <w:lang w:val="en-US"/>
      </w:rPr>
    </w:pPr>
  </w:p>
  <w:p w14:paraId="660A7298" w14:textId="29069EDD" w:rsidR="00A75205" w:rsidRPr="00AE2D24" w:rsidRDefault="00A1108E" w:rsidP="00CC5A5F">
    <w:pPr>
      <w:pStyle w:val="Kopfzeile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960"/>
        <w:tab w:val="left" w:pos="600"/>
      </w:tabs>
      <w:ind w:left="-851" w:firstLine="851"/>
      <w:rPr>
        <w:rFonts w:ascii="ArialMT" w:hAnsi="ArialMT"/>
        <w:b/>
        <w:sz w:val="28"/>
        <w:szCs w:val="28"/>
      </w:rPr>
    </w:pPr>
    <w:r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  <w:r w:rsidR="00B55A2A">
      <w:rPr>
        <w:rFonts w:ascii="ArialMT" w:hAnsi="ArialMT"/>
        <w:b/>
        <w:sz w:val="28"/>
        <w:szCs w:val="28"/>
      </w:rPr>
      <w:tab/>
    </w:r>
  </w:p>
  <w:p w14:paraId="39DB2476" w14:textId="77777777" w:rsidR="00A75205" w:rsidRDefault="00A75205" w:rsidP="00CC5A5F">
    <w:pPr>
      <w:pStyle w:val="Kopfzeile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CD8"/>
    <w:multiLevelType w:val="multilevel"/>
    <w:tmpl w:val="6BBC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3059C"/>
    <w:multiLevelType w:val="multilevel"/>
    <w:tmpl w:val="D05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29EB"/>
    <w:multiLevelType w:val="multilevel"/>
    <w:tmpl w:val="999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A51A5"/>
    <w:multiLevelType w:val="multilevel"/>
    <w:tmpl w:val="C73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A03FE"/>
    <w:multiLevelType w:val="multilevel"/>
    <w:tmpl w:val="443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F439A"/>
    <w:multiLevelType w:val="multilevel"/>
    <w:tmpl w:val="34D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9835">
    <w:abstractNumId w:val="4"/>
  </w:num>
  <w:num w:numId="2" w16cid:durableId="2055078650">
    <w:abstractNumId w:val="3"/>
  </w:num>
  <w:num w:numId="3" w16cid:durableId="1311593159">
    <w:abstractNumId w:val="1"/>
  </w:num>
  <w:num w:numId="4" w16cid:durableId="2082408861">
    <w:abstractNumId w:val="5"/>
  </w:num>
  <w:num w:numId="5" w16cid:durableId="1604414563">
    <w:abstractNumId w:val="0"/>
  </w:num>
  <w:num w:numId="6" w16cid:durableId="176680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5F"/>
    <w:rsid w:val="00002304"/>
    <w:rsid w:val="00011E18"/>
    <w:rsid w:val="00022611"/>
    <w:rsid w:val="00026B93"/>
    <w:rsid w:val="00027B07"/>
    <w:rsid w:val="000313C2"/>
    <w:rsid w:val="00034FDA"/>
    <w:rsid w:val="00035659"/>
    <w:rsid w:val="00066CEB"/>
    <w:rsid w:val="00070705"/>
    <w:rsid w:val="000A3B0E"/>
    <w:rsid w:val="000A4F14"/>
    <w:rsid w:val="000C1918"/>
    <w:rsid w:val="000C790D"/>
    <w:rsid w:val="000E5270"/>
    <w:rsid w:val="001002BA"/>
    <w:rsid w:val="001060FA"/>
    <w:rsid w:val="0010614D"/>
    <w:rsid w:val="00113738"/>
    <w:rsid w:val="001461DA"/>
    <w:rsid w:val="00162698"/>
    <w:rsid w:val="001905E4"/>
    <w:rsid w:val="00194832"/>
    <w:rsid w:val="001A6862"/>
    <w:rsid w:val="001C1B99"/>
    <w:rsid w:val="001C36C6"/>
    <w:rsid w:val="001C4391"/>
    <w:rsid w:val="001C46BD"/>
    <w:rsid w:val="001D43A9"/>
    <w:rsid w:val="001D6138"/>
    <w:rsid w:val="001E4879"/>
    <w:rsid w:val="001E4D71"/>
    <w:rsid w:val="001F1431"/>
    <w:rsid w:val="001F2086"/>
    <w:rsid w:val="002268EF"/>
    <w:rsid w:val="00246EED"/>
    <w:rsid w:val="00255050"/>
    <w:rsid w:val="00255793"/>
    <w:rsid w:val="00263ACE"/>
    <w:rsid w:val="00263DA2"/>
    <w:rsid w:val="00264EA7"/>
    <w:rsid w:val="00292532"/>
    <w:rsid w:val="002A6A77"/>
    <w:rsid w:val="002A6CE5"/>
    <w:rsid w:val="002B35B8"/>
    <w:rsid w:val="002B4690"/>
    <w:rsid w:val="002C283F"/>
    <w:rsid w:val="002D3D11"/>
    <w:rsid w:val="002D7A03"/>
    <w:rsid w:val="002F350C"/>
    <w:rsid w:val="00314965"/>
    <w:rsid w:val="003275CC"/>
    <w:rsid w:val="00335E4A"/>
    <w:rsid w:val="00340330"/>
    <w:rsid w:val="00340E84"/>
    <w:rsid w:val="003411A6"/>
    <w:rsid w:val="0034175F"/>
    <w:rsid w:val="0034362C"/>
    <w:rsid w:val="00354F0A"/>
    <w:rsid w:val="00356C28"/>
    <w:rsid w:val="003738D5"/>
    <w:rsid w:val="003744A0"/>
    <w:rsid w:val="00376345"/>
    <w:rsid w:val="00377514"/>
    <w:rsid w:val="00377B5B"/>
    <w:rsid w:val="00383597"/>
    <w:rsid w:val="003977EC"/>
    <w:rsid w:val="003A1815"/>
    <w:rsid w:val="003A2602"/>
    <w:rsid w:val="003A635E"/>
    <w:rsid w:val="003B5802"/>
    <w:rsid w:val="003C03E0"/>
    <w:rsid w:val="003C2CDA"/>
    <w:rsid w:val="003C4B36"/>
    <w:rsid w:val="003D2F12"/>
    <w:rsid w:val="003D386E"/>
    <w:rsid w:val="003D6881"/>
    <w:rsid w:val="003E25F9"/>
    <w:rsid w:val="004123C2"/>
    <w:rsid w:val="00431C1B"/>
    <w:rsid w:val="00432DDA"/>
    <w:rsid w:val="00433956"/>
    <w:rsid w:val="00440C9F"/>
    <w:rsid w:val="00446DF4"/>
    <w:rsid w:val="00447801"/>
    <w:rsid w:val="00453C4E"/>
    <w:rsid w:val="00454378"/>
    <w:rsid w:val="00463A90"/>
    <w:rsid w:val="0046694D"/>
    <w:rsid w:val="004A4DA2"/>
    <w:rsid w:val="004B6105"/>
    <w:rsid w:val="004C021C"/>
    <w:rsid w:val="004C29C4"/>
    <w:rsid w:val="004C336D"/>
    <w:rsid w:val="0050041C"/>
    <w:rsid w:val="0050522D"/>
    <w:rsid w:val="005426E2"/>
    <w:rsid w:val="0054362B"/>
    <w:rsid w:val="00552569"/>
    <w:rsid w:val="0058767D"/>
    <w:rsid w:val="00594E02"/>
    <w:rsid w:val="005A4100"/>
    <w:rsid w:val="005B020D"/>
    <w:rsid w:val="005B3764"/>
    <w:rsid w:val="005C2B3C"/>
    <w:rsid w:val="005D2E52"/>
    <w:rsid w:val="005F7238"/>
    <w:rsid w:val="00600B58"/>
    <w:rsid w:val="00625E27"/>
    <w:rsid w:val="00630967"/>
    <w:rsid w:val="0063702E"/>
    <w:rsid w:val="006428B3"/>
    <w:rsid w:val="0064309B"/>
    <w:rsid w:val="006537A1"/>
    <w:rsid w:val="006543EB"/>
    <w:rsid w:val="00660096"/>
    <w:rsid w:val="006611BC"/>
    <w:rsid w:val="0066590B"/>
    <w:rsid w:val="00682255"/>
    <w:rsid w:val="006830B2"/>
    <w:rsid w:val="00686452"/>
    <w:rsid w:val="006A30FD"/>
    <w:rsid w:val="006C68B3"/>
    <w:rsid w:val="006E5B33"/>
    <w:rsid w:val="006F1B8C"/>
    <w:rsid w:val="006F435F"/>
    <w:rsid w:val="006F4A77"/>
    <w:rsid w:val="00700F04"/>
    <w:rsid w:val="00741E94"/>
    <w:rsid w:val="007506E6"/>
    <w:rsid w:val="00756BEB"/>
    <w:rsid w:val="0077203C"/>
    <w:rsid w:val="00790442"/>
    <w:rsid w:val="00797186"/>
    <w:rsid w:val="007C3F4C"/>
    <w:rsid w:val="007D3305"/>
    <w:rsid w:val="007D45A5"/>
    <w:rsid w:val="007E3A4C"/>
    <w:rsid w:val="007F581F"/>
    <w:rsid w:val="00821616"/>
    <w:rsid w:val="00824D70"/>
    <w:rsid w:val="00833DE2"/>
    <w:rsid w:val="008373DD"/>
    <w:rsid w:val="00837FF2"/>
    <w:rsid w:val="00841F61"/>
    <w:rsid w:val="00843BCE"/>
    <w:rsid w:val="00845A38"/>
    <w:rsid w:val="008501BF"/>
    <w:rsid w:val="0087187C"/>
    <w:rsid w:val="00876F38"/>
    <w:rsid w:val="00880EED"/>
    <w:rsid w:val="00883E10"/>
    <w:rsid w:val="008C09FA"/>
    <w:rsid w:val="008C4A43"/>
    <w:rsid w:val="008C68CA"/>
    <w:rsid w:val="008D207C"/>
    <w:rsid w:val="008E61EC"/>
    <w:rsid w:val="0091274C"/>
    <w:rsid w:val="00931F5A"/>
    <w:rsid w:val="00933B0C"/>
    <w:rsid w:val="00942473"/>
    <w:rsid w:val="009508F5"/>
    <w:rsid w:val="00962394"/>
    <w:rsid w:val="00972118"/>
    <w:rsid w:val="00975B50"/>
    <w:rsid w:val="00976DC5"/>
    <w:rsid w:val="009910A6"/>
    <w:rsid w:val="009A1B59"/>
    <w:rsid w:val="009C043F"/>
    <w:rsid w:val="009C6A3E"/>
    <w:rsid w:val="009D7437"/>
    <w:rsid w:val="009F3C14"/>
    <w:rsid w:val="00A07C06"/>
    <w:rsid w:val="00A1108E"/>
    <w:rsid w:val="00A14449"/>
    <w:rsid w:val="00A24D2F"/>
    <w:rsid w:val="00A75205"/>
    <w:rsid w:val="00A82E24"/>
    <w:rsid w:val="00A9639F"/>
    <w:rsid w:val="00AC36FE"/>
    <w:rsid w:val="00AC5834"/>
    <w:rsid w:val="00AF70BE"/>
    <w:rsid w:val="00B05F1D"/>
    <w:rsid w:val="00B13D8F"/>
    <w:rsid w:val="00B141C7"/>
    <w:rsid w:val="00B15265"/>
    <w:rsid w:val="00B25139"/>
    <w:rsid w:val="00B3079E"/>
    <w:rsid w:val="00B55537"/>
    <w:rsid w:val="00B55A2A"/>
    <w:rsid w:val="00B57235"/>
    <w:rsid w:val="00B74D9F"/>
    <w:rsid w:val="00B757A8"/>
    <w:rsid w:val="00B927FF"/>
    <w:rsid w:val="00BA1F0E"/>
    <w:rsid w:val="00BB0906"/>
    <w:rsid w:val="00BB5380"/>
    <w:rsid w:val="00BB5841"/>
    <w:rsid w:val="00BB5A94"/>
    <w:rsid w:val="00BC108C"/>
    <w:rsid w:val="00C00B0A"/>
    <w:rsid w:val="00C17967"/>
    <w:rsid w:val="00C51DDF"/>
    <w:rsid w:val="00C714F1"/>
    <w:rsid w:val="00C833F0"/>
    <w:rsid w:val="00C87805"/>
    <w:rsid w:val="00CB01E9"/>
    <w:rsid w:val="00CB28A2"/>
    <w:rsid w:val="00CB5259"/>
    <w:rsid w:val="00CC53BA"/>
    <w:rsid w:val="00CE1257"/>
    <w:rsid w:val="00CF2FED"/>
    <w:rsid w:val="00CF76C4"/>
    <w:rsid w:val="00D009CD"/>
    <w:rsid w:val="00D17F64"/>
    <w:rsid w:val="00D25EA7"/>
    <w:rsid w:val="00D52376"/>
    <w:rsid w:val="00D7135F"/>
    <w:rsid w:val="00D7572A"/>
    <w:rsid w:val="00D9235A"/>
    <w:rsid w:val="00DB1945"/>
    <w:rsid w:val="00DB799E"/>
    <w:rsid w:val="00DC38DE"/>
    <w:rsid w:val="00DC39DD"/>
    <w:rsid w:val="00DF044F"/>
    <w:rsid w:val="00E0566D"/>
    <w:rsid w:val="00E11D2D"/>
    <w:rsid w:val="00E12E2F"/>
    <w:rsid w:val="00E17F60"/>
    <w:rsid w:val="00E262DD"/>
    <w:rsid w:val="00E7663B"/>
    <w:rsid w:val="00E770EC"/>
    <w:rsid w:val="00E8094F"/>
    <w:rsid w:val="00EA5EA1"/>
    <w:rsid w:val="00EB483F"/>
    <w:rsid w:val="00EB7DAC"/>
    <w:rsid w:val="00EE13E5"/>
    <w:rsid w:val="00EF700B"/>
    <w:rsid w:val="00F002B4"/>
    <w:rsid w:val="00F10E07"/>
    <w:rsid w:val="00F13488"/>
    <w:rsid w:val="00F170C6"/>
    <w:rsid w:val="00F31A8C"/>
    <w:rsid w:val="00F54FAF"/>
    <w:rsid w:val="00F57BA0"/>
    <w:rsid w:val="00F61CD3"/>
    <w:rsid w:val="00F65A14"/>
    <w:rsid w:val="00F933D1"/>
    <w:rsid w:val="00F9447E"/>
    <w:rsid w:val="00FB292C"/>
    <w:rsid w:val="00FC2502"/>
    <w:rsid w:val="00FC25DF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5D030"/>
  <w15:chartTrackingRefBased/>
  <w15:docId w15:val="{8AD161AE-4EBF-E047-8FBB-7C083222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35F"/>
    <w:rPr>
      <w:rFonts w:ascii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D7135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left" w:pos="396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7135F"/>
    <w:rPr>
      <w:rFonts w:ascii="Times New Roman" w:eastAsia="Times New Roman" w:hAnsi="Times New Roman" w:cs="Times New Roman"/>
      <w:sz w:val="20"/>
      <w:szCs w:val="20"/>
      <w:shd w:val="clear" w:color="auto" w:fill="E0E0E0"/>
      <w:lang w:val="de-DE" w:eastAsia="de-DE"/>
    </w:rPr>
  </w:style>
  <w:style w:type="paragraph" w:styleId="Fuzeile">
    <w:name w:val="footer"/>
    <w:basedOn w:val="Standard"/>
    <w:link w:val="FuzeileZchn"/>
    <w:semiHidden/>
    <w:rsid w:val="00D7135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7135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basedOn w:val="Absatz-Standardschriftart"/>
    <w:semiHidden/>
    <w:rsid w:val="00D7135F"/>
  </w:style>
  <w:style w:type="character" w:styleId="Hyperlink">
    <w:name w:val="Hyperlink"/>
    <w:uiPriority w:val="99"/>
    <w:semiHidden/>
    <w:rsid w:val="00D7135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68CA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066CEB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066CEB"/>
    <w:pPr>
      <w:spacing w:before="100" w:beforeAutospacing="1" w:after="100" w:afterAutospacing="1"/>
    </w:pPr>
    <w:rPr>
      <w:rFonts w:eastAsia="Times New Roman"/>
      <w:lang w:val="de-CH"/>
    </w:rPr>
  </w:style>
  <w:style w:type="paragraph" w:styleId="berarbeitung">
    <w:name w:val="Revision"/>
    <w:hidden/>
    <w:uiPriority w:val="99"/>
    <w:semiHidden/>
    <w:rsid w:val="00F61CD3"/>
    <w:rPr>
      <w:rFonts w:ascii="Times New Roman" w:hAnsi="Times New Roman" w:cs="Times New Roman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0C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0C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0C9F"/>
    <w:rPr>
      <w:rFonts w:ascii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0C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0C9F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A3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A3E"/>
    <w:rPr>
      <w:rFonts w:ascii="Times New Roman" w:hAnsi="Times New Roman" w:cs="Times New Roman"/>
      <w:sz w:val="18"/>
      <w:szCs w:val="18"/>
      <w:lang w:val="de-DE" w:eastAsia="de-DE"/>
    </w:rPr>
  </w:style>
  <w:style w:type="character" w:styleId="Fett">
    <w:name w:val="Strong"/>
    <w:basedOn w:val="Absatz-Standardschriftart"/>
    <w:uiPriority w:val="22"/>
    <w:qFormat/>
    <w:rsid w:val="00E7663B"/>
    <w:rPr>
      <w:b/>
      <w:bCs/>
    </w:rPr>
  </w:style>
  <w:style w:type="paragraph" w:customStyle="1" w:styleId="has-small-font-size">
    <w:name w:val="has-small-font-size"/>
    <w:basedOn w:val="Standard"/>
    <w:rsid w:val="00E7663B"/>
    <w:pPr>
      <w:spacing w:before="100" w:beforeAutospacing="1" w:after="100" w:afterAutospacing="1"/>
    </w:pPr>
    <w:rPr>
      <w:rFonts w:eastAsia="Times New Roman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741E9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7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n@pinkpanorama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Specker</dc:creator>
  <cp:keywords/>
  <dc:description/>
  <cp:lastModifiedBy>Gutzwiller Raphael</cp:lastModifiedBy>
  <cp:revision>5</cp:revision>
  <cp:lastPrinted>2025-11-17T16:15:00Z</cp:lastPrinted>
  <dcterms:created xsi:type="dcterms:W3CDTF">2025-11-17T16:15:00Z</dcterms:created>
  <dcterms:modified xsi:type="dcterms:W3CDTF">2025-11-17T17:29:00Z</dcterms:modified>
</cp:coreProperties>
</file>